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312" w:after="312"/>
        <w:jc w:val="center"/>
        <w:rPr>
          <w:rFonts w:hint="eastAsia" w:ascii="微软雅黑" w:hAnsi="微软雅黑" w:cs="微软雅黑"/>
          <w:lang w:eastAsia="zh-CN"/>
        </w:rPr>
      </w:pPr>
      <w:bookmarkStart w:id="0" w:name="_Toc27192"/>
      <w:r>
        <w:rPr>
          <w:rFonts w:hint="eastAsia" w:ascii="微软雅黑" w:hAnsi="微软雅黑" w:cs="微软雅黑"/>
        </w:rPr>
        <w:t>考生</w:t>
      </w:r>
      <w:bookmarkEnd w:id="0"/>
      <w:r>
        <w:rPr>
          <w:rFonts w:hint="eastAsia" w:ascii="微软雅黑" w:hAnsi="微软雅黑" w:cs="微软雅黑"/>
          <w:lang w:eastAsia="zh-CN"/>
        </w:rPr>
        <w:t>使用手册</w:t>
      </w:r>
    </w:p>
    <w:p>
      <w:pPr>
        <w:pStyle w:val="2"/>
        <w:numPr>
          <w:ilvl w:val="0"/>
          <w:numId w:val="2"/>
        </w:numPr>
        <w:bidi w:val="0"/>
      </w:pPr>
      <w:r>
        <w:rPr>
          <w:rFonts w:hint="eastAsia"/>
          <w:lang w:eastAsia="zh-CN"/>
        </w:rPr>
        <w:t>考前</w:t>
      </w:r>
    </w:p>
    <w:p>
      <w:pPr>
        <w:pStyle w:val="3"/>
        <w:bidi w:val="0"/>
      </w:pPr>
      <w:r>
        <w:rPr>
          <w:rFonts w:hint="eastAsia"/>
          <w:lang w:eastAsia="zh-CN"/>
        </w:rPr>
        <w:t>第一步：登录</w:t>
      </w:r>
    </w:p>
    <w:p>
      <w:pPr>
        <w:numPr>
          <w:ilvl w:val="0"/>
          <w:numId w:val="3"/>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打开本学校的在线面试系统的网址</w:t>
      </w:r>
    </w:p>
    <w:p>
      <w:pPr>
        <w:numPr>
          <w:ilvl w:val="0"/>
          <w:numId w:val="3"/>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选择角色：我是考生</w:t>
      </w:r>
    </w:p>
    <w:p>
      <w:pPr>
        <w:numPr>
          <w:ilvl w:val="0"/>
          <w:numId w:val="3"/>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选择学院专业</w:t>
      </w:r>
    </w:p>
    <w:p>
      <w:pPr>
        <w:numPr>
          <w:ilvl w:val="0"/>
          <w:numId w:val="3"/>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输入手机号</w:t>
      </w:r>
    </w:p>
    <w:p>
      <w:pPr>
        <w:numPr>
          <w:ilvl w:val="0"/>
          <w:numId w:val="3"/>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填写短信验证码</w:t>
      </w:r>
    </w:p>
    <w:p>
      <w:pPr>
        <w:rPr>
          <w:rFonts w:hint="eastAsia" w:eastAsia="微软雅黑"/>
          <w:lang w:eastAsia="zh-CN"/>
        </w:rPr>
      </w:pPr>
      <w:r>
        <w:drawing>
          <wp:inline distT="0" distB="0" distL="114300" distR="114300">
            <wp:extent cx="5266690" cy="2959735"/>
            <wp:effectExtent l="0" t="0" r="1016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6690" cy="2959735"/>
                    </a:xfrm>
                    <a:prstGeom prst="rect">
                      <a:avLst/>
                    </a:prstGeom>
                    <a:noFill/>
                    <a:ln>
                      <a:noFill/>
                    </a:ln>
                  </pic:spPr>
                </pic:pic>
              </a:graphicData>
            </a:graphic>
          </wp:inline>
        </w:drawing>
      </w:r>
    </w:p>
    <w:p>
      <w:pPr>
        <w:pStyle w:val="3"/>
        <w:bidi w:val="0"/>
        <w:rPr>
          <w:rFonts w:hint="eastAsia"/>
          <w:lang w:eastAsia="zh-CN"/>
        </w:rPr>
      </w:pPr>
      <w:r>
        <w:rPr>
          <w:rFonts w:hint="eastAsia"/>
          <w:lang w:eastAsia="zh-CN"/>
        </w:rPr>
        <w:t>第二步：下载移动客户端</w:t>
      </w:r>
    </w:p>
    <w:p>
      <w:pPr>
        <w:numPr>
          <w:ilvl w:val="0"/>
          <w:numId w:val="4"/>
        </w:numPr>
        <w:ind w:left="425" w:leftChars="0" w:hanging="425" w:firstLineChars="0"/>
        <w:rPr>
          <w:rFonts w:hint="default" w:eastAsia="微软雅黑"/>
          <w:lang w:val="en-US" w:eastAsia="zh-CN"/>
        </w:rPr>
      </w:pPr>
      <w:r>
        <w:rPr>
          <w:rFonts w:hint="eastAsia"/>
          <w:lang w:eastAsia="zh-CN"/>
        </w:rPr>
        <w:t>使用智能手机扫描移动客户端下载二维码</w:t>
      </w:r>
    </w:p>
    <w:p>
      <w:pPr>
        <w:numPr>
          <w:ilvl w:val="0"/>
          <w:numId w:val="0"/>
        </w:numPr>
        <w:ind w:leftChars="0"/>
        <w:rPr>
          <w:rFonts w:hint="default" w:eastAsia="微软雅黑"/>
          <w:lang w:val="en-US" w:eastAsia="zh-CN"/>
        </w:rPr>
      </w:pPr>
      <w:r>
        <w:drawing>
          <wp:inline distT="0" distB="0" distL="114300" distR="114300">
            <wp:extent cx="5265420" cy="3392805"/>
            <wp:effectExtent l="0" t="0" r="11430" b="17145"/>
            <wp:docPr id="5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4"/>
                    <pic:cNvPicPr>
                      <a:picLocks noChangeAspect="1"/>
                    </pic:cNvPicPr>
                  </pic:nvPicPr>
                  <pic:blipFill>
                    <a:blip r:embed="rId5"/>
                    <a:stretch>
                      <a:fillRect/>
                    </a:stretch>
                  </pic:blipFill>
                  <pic:spPr>
                    <a:xfrm>
                      <a:off x="0" y="0"/>
                      <a:ext cx="5265420" cy="3392805"/>
                    </a:xfrm>
                    <a:prstGeom prst="rect">
                      <a:avLst/>
                    </a:prstGeom>
                    <a:noFill/>
                    <a:ln>
                      <a:noFill/>
                    </a:ln>
                  </pic:spPr>
                </pic:pic>
              </a:graphicData>
            </a:graphic>
          </wp:inline>
        </w:drawing>
      </w:r>
    </w:p>
    <w:p>
      <w:pPr>
        <w:numPr>
          <w:ilvl w:val="0"/>
          <w:numId w:val="4"/>
        </w:numPr>
        <w:ind w:left="425" w:leftChars="0" w:hanging="425" w:firstLineChars="0"/>
        <w:rPr>
          <w:rFonts w:hint="default" w:eastAsia="微软雅黑"/>
          <w:lang w:val="en-US" w:eastAsia="zh-CN"/>
        </w:rPr>
      </w:pPr>
      <w:r>
        <w:rPr>
          <w:rFonts w:hint="eastAsia"/>
          <w:lang w:val="en-US" w:eastAsia="zh-CN"/>
        </w:rPr>
        <w:t>根据步骤进行安装</w:t>
      </w:r>
    </w:p>
    <w:p>
      <w:pPr>
        <w:pStyle w:val="3"/>
        <w:bidi w:val="0"/>
        <w:rPr>
          <w:rFonts w:hint="eastAsia"/>
          <w:lang w:eastAsia="zh-CN"/>
        </w:rPr>
      </w:pPr>
      <w:r>
        <w:rPr>
          <w:rFonts w:hint="eastAsia"/>
          <w:lang w:eastAsia="zh-CN"/>
        </w:rPr>
        <w:t>第三步：查看学校、专业公告</w:t>
      </w:r>
    </w:p>
    <w:p>
      <w:pPr>
        <w:numPr>
          <w:ilvl w:val="0"/>
          <w:numId w:val="5"/>
        </w:numPr>
        <w:ind w:left="425" w:leftChars="0" w:hanging="425" w:firstLineChars="0"/>
        <w:rPr>
          <w:rFonts w:hint="default" w:eastAsia="微软雅黑"/>
          <w:lang w:val="en-US" w:eastAsia="zh-CN"/>
        </w:rPr>
      </w:pPr>
      <w:r>
        <w:rPr>
          <w:rFonts w:hint="eastAsia"/>
          <w:lang w:eastAsia="zh-CN"/>
        </w:rPr>
        <w:t>通过学校、专业公告了解考试要求</w:t>
      </w:r>
    </w:p>
    <w:p>
      <w:pPr>
        <w:numPr>
          <w:ilvl w:val="0"/>
          <w:numId w:val="0"/>
        </w:numPr>
        <w:ind w:leftChars="0"/>
        <w:rPr>
          <w:rFonts w:hint="default" w:eastAsia="微软雅黑"/>
          <w:lang w:val="en-US" w:eastAsia="zh-CN"/>
        </w:rPr>
      </w:pPr>
      <w:r>
        <w:drawing>
          <wp:inline distT="0" distB="0" distL="114300" distR="114300">
            <wp:extent cx="5269230" cy="3381375"/>
            <wp:effectExtent l="0" t="0" r="7620" b="9525"/>
            <wp:docPr id="5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3"/>
                    <pic:cNvPicPr>
                      <a:picLocks noChangeAspect="1"/>
                    </pic:cNvPicPr>
                  </pic:nvPicPr>
                  <pic:blipFill>
                    <a:blip r:embed="rId6"/>
                    <a:stretch>
                      <a:fillRect/>
                    </a:stretch>
                  </pic:blipFill>
                  <pic:spPr>
                    <a:xfrm>
                      <a:off x="0" y="0"/>
                      <a:ext cx="5269230" cy="3381375"/>
                    </a:xfrm>
                    <a:prstGeom prst="rect">
                      <a:avLst/>
                    </a:prstGeom>
                    <a:noFill/>
                    <a:ln>
                      <a:noFill/>
                    </a:ln>
                  </pic:spPr>
                </pic:pic>
              </a:graphicData>
            </a:graphic>
          </wp:inline>
        </w:drawing>
      </w:r>
    </w:p>
    <w:p>
      <w:pPr>
        <w:pStyle w:val="3"/>
        <w:bidi w:val="0"/>
        <w:rPr>
          <w:rFonts w:hint="eastAsia"/>
          <w:lang w:eastAsia="zh-CN"/>
        </w:rPr>
      </w:pPr>
      <w:r>
        <w:rPr>
          <w:rFonts w:hint="eastAsia"/>
          <w:lang w:eastAsia="zh-CN"/>
        </w:rPr>
        <w:t>第四步：核对考场</w:t>
      </w:r>
    </w:p>
    <w:p>
      <w:pPr>
        <w:numPr>
          <w:ilvl w:val="0"/>
          <w:numId w:val="6"/>
        </w:numPr>
        <w:ind w:left="425" w:leftChars="0" w:hanging="425" w:firstLineChars="0"/>
        <w:rPr>
          <w:rFonts w:hint="default" w:eastAsia="微软雅黑"/>
          <w:lang w:val="en-US" w:eastAsia="zh-CN"/>
        </w:rPr>
      </w:pPr>
      <w:r>
        <w:rPr>
          <w:rFonts w:hint="eastAsia"/>
          <w:lang w:eastAsia="zh-CN"/>
        </w:rPr>
        <w:t>查看考场的日期时间、考场名称等信息，若有疑问及时跟学校管理员取得联系</w:t>
      </w:r>
    </w:p>
    <w:p>
      <w:r>
        <w:drawing>
          <wp:inline distT="0" distB="0" distL="114300" distR="114300">
            <wp:extent cx="5267325" cy="3378835"/>
            <wp:effectExtent l="0" t="0" r="9525" b="12065"/>
            <wp:docPr id="5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2"/>
                    <pic:cNvPicPr>
                      <a:picLocks noChangeAspect="1"/>
                    </pic:cNvPicPr>
                  </pic:nvPicPr>
                  <pic:blipFill>
                    <a:blip r:embed="rId7"/>
                    <a:stretch>
                      <a:fillRect/>
                    </a:stretch>
                  </pic:blipFill>
                  <pic:spPr>
                    <a:xfrm>
                      <a:off x="0" y="0"/>
                      <a:ext cx="5267325" cy="3378835"/>
                    </a:xfrm>
                    <a:prstGeom prst="rect">
                      <a:avLst/>
                    </a:prstGeom>
                    <a:noFill/>
                    <a:ln>
                      <a:noFill/>
                    </a:ln>
                  </pic:spPr>
                </pic:pic>
              </a:graphicData>
            </a:graphic>
          </wp:inline>
        </w:drawing>
      </w:r>
    </w:p>
    <w:p>
      <w:pPr>
        <w:pStyle w:val="3"/>
        <w:bidi w:val="0"/>
        <w:rPr>
          <w:rFonts w:hint="eastAsia"/>
          <w:lang w:eastAsia="zh-CN"/>
        </w:rPr>
      </w:pPr>
      <w:r>
        <w:rPr>
          <w:rFonts w:hint="eastAsia"/>
          <w:lang w:eastAsia="zh-CN"/>
        </w:rPr>
        <w:t>第五步：身份认证</w:t>
      </w:r>
    </w:p>
    <w:p>
      <w:pPr>
        <w:numPr>
          <w:ilvl w:val="0"/>
          <w:numId w:val="7"/>
        </w:numPr>
        <w:ind w:left="425" w:leftChars="0" w:hanging="425" w:firstLineChars="0"/>
        <w:rPr>
          <w:rFonts w:hint="default" w:eastAsia="微软雅黑"/>
          <w:lang w:val="en-US" w:eastAsia="zh-CN"/>
        </w:rPr>
      </w:pPr>
      <w:r>
        <w:rPr>
          <w:rFonts w:hint="eastAsia"/>
          <w:lang w:eastAsia="zh-CN"/>
        </w:rPr>
        <w:t>将学校要求在复试中资格审查的相关资料进行上传并提交</w:t>
      </w:r>
    </w:p>
    <w:p>
      <w:pPr>
        <w:numPr>
          <w:ilvl w:val="0"/>
          <w:numId w:val="0"/>
        </w:numPr>
        <w:ind w:leftChars="0"/>
        <w:rPr>
          <w:rFonts w:hint="default" w:eastAsia="微软雅黑"/>
          <w:lang w:val="en-US" w:eastAsia="zh-CN"/>
        </w:rPr>
      </w:pPr>
      <w:r>
        <w:drawing>
          <wp:inline distT="0" distB="0" distL="114300" distR="114300">
            <wp:extent cx="5263515" cy="3382645"/>
            <wp:effectExtent l="0" t="0" r="13335" b="8255"/>
            <wp:docPr id="5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1"/>
                    <pic:cNvPicPr>
                      <a:picLocks noChangeAspect="1"/>
                    </pic:cNvPicPr>
                  </pic:nvPicPr>
                  <pic:blipFill>
                    <a:blip r:embed="rId8"/>
                    <a:stretch>
                      <a:fillRect/>
                    </a:stretch>
                  </pic:blipFill>
                  <pic:spPr>
                    <a:xfrm>
                      <a:off x="0" y="0"/>
                      <a:ext cx="5263515" cy="3382645"/>
                    </a:xfrm>
                    <a:prstGeom prst="rect">
                      <a:avLst/>
                    </a:prstGeom>
                    <a:noFill/>
                    <a:ln>
                      <a:noFill/>
                    </a:ln>
                  </pic:spPr>
                </pic:pic>
              </a:graphicData>
            </a:graphic>
          </wp:inline>
        </w:drawing>
      </w:r>
    </w:p>
    <w:p>
      <w:pPr>
        <w:numPr>
          <w:ilvl w:val="0"/>
          <w:numId w:val="7"/>
        </w:numPr>
        <w:ind w:left="425" w:leftChars="0" w:hanging="425" w:firstLineChars="0"/>
        <w:rPr>
          <w:rFonts w:hint="default" w:eastAsia="微软雅黑"/>
          <w:lang w:val="en-US" w:eastAsia="zh-CN"/>
        </w:rPr>
      </w:pPr>
      <w:r>
        <w:rPr>
          <w:rFonts w:hint="eastAsia"/>
          <w:lang w:val="en-US" w:eastAsia="zh-CN"/>
        </w:rPr>
        <w:t>等待学校管理员审核</w:t>
      </w:r>
    </w:p>
    <w:p>
      <w:pPr>
        <w:numPr>
          <w:ilvl w:val="0"/>
          <w:numId w:val="7"/>
        </w:numPr>
        <w:ind w:left="425" w:leftChars="0" w:hanging="425" w:firstLineChars="0"/>
      </w:pPr>
      <w:r>
        <w:rPr>
          <w:rFonts w:hint="eastAsia"/>
          <w:lang w:val="en-US" w:eastAsia="zh-CN"/>
        </w:rPr>
        <w:t>若审核不通过需要重新提交材料</w:t>
      </w:r>
    </w:p>
    <w:p>
      <w:pPr>
        <w:numPr>
          <w:ilvl w:val="0"/>
          <w:numId w:val="0"/>
        </w:numPr>
        <w:ind w:leftChars="0"/>
      </w:pPr>
      <w:r>
        <w:drawing>
          <wp:inline distT="0" distB="0" distL="114300" distR="114300">
            <wp:extent cx="5269230" cy="1478915"/>
            <wp:effectExtent l="0" t="0" r="7620" b="698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9"/>
                    <a:stretch>
                      <a:fillRect/>
                    </a:stretch>
                  </pic:blipFill>
                  <pic:spPr>
                    <a:xfrm>
                      <a:off x="0" y="0"/>
                      <a:ext cx="5269230" cy="1478915"/>
                    </a:xfrm>
                    <a:prstGeom prst="rect">
                      <a:avLst/>
                    </a:prstGeom>
                    <a:noFill/>
                    <a:ln>
                      <a:noFill/>
                    </a:ln>
                  </pic:spPr>
                </pic:pic>
              </a:graphicData>
            </a:graphic>
          </wp:inline>
        </w:drawing>
      </w:r>
    </w:p>
    <w:p>
      <w:pPr>
        <w:pStyle w:val="3"/>
        <w:bidi w:val="0"/>
        <w:rPr>
          <w:rFonts w:hint="eastAsia"/>
          <w:lang w:eastAsia="zh-CN"/>
        </w:rPr>
      </w:pPr>
      <w:r>
        <w:rPr>
          <w:rFonts w:hint="eastAsia"/>
          <w:lang w:eastAsia="zh-CN"/>
        </w:rPr>
        <w:t>第六步：下载</w:t>
      </w:r>
      <w:r>
        <w:rPr>
          <w:rFonts w:hint="eastAsia"/>
          <w:lang w:val="en-US" w:eastAsia="zh-CN"/>
        </w:rPr>
        <w:t>Windows双通道客</w:t>
      </w:r>
      <w:r>
        <w:rPr>
          <w:rFonts w:hint="eastAsia"/>
          <w:lang w:eastAsia="zh-CN"/>
        </w:rPr>
        <w:t>户端（应急方案</w:t>
      </w:r>
      <w:r>
        <w:rPr>
          <w:rFonts w:hint="eastAsia"/>
          <w:lang w:val="en-US" w:eastAsia="zh-CN"/>
        </w:rPr>
        <w:t>5.15上线</w:t>
      </w:r>
      <w:r>
        <w:rPr>
          <w:rFonts w:hint="eastAsia"/>
          <w:lang w:eastAsia="zh-CN"/>
        </w:rPr>
        <w:t>）</w:t>
      </w:r>
    </w:p>
    <w:p>
      <w:pPr>
        <w:numPr>
          <w:ilvl w:val="0"/>
          <w:numId w:val="8"/>
        </w:numPr>
        <w:ind w:left="425" w:leftChars="0" w:hanging="425" w:firstLineChars="0"/>
        <w:rPr>
          <w:rFonts w:hint="default" w:eastAsia="微软雅黑"/>
          <w:lang w:val="en-US" w:eastAsia="zh-CN"/>
        </w:rPr>
      </w:pPr>
      <w:r>
        <w:rPr>
          <w:rFonts w:hint="eastAsia"/>
          <w:lang w:eastAsia="zh-CN"/>
        </w:rPr>
        <w:t>点击下载按钮下载双通道客户端</w:t>
      </w:r>
      <w:bookmarkStart w:id="2" w:name="_GoBack"/>
      <w:bookmarkEnd w:id="2"/>
    </w:p>
    <w:p>
      <w:pPr>
        <w:numPr>
          <w:ilvl w:val="0"/>
          <w:numId w:val="0"/>
        </w:numPr>
        <w:ind w:leftChars="0"/>
        <w:rPr>
          <w:rFonts w:hint="default" w:eastAsia="微软雅黑"/>
          <w:lang w:val="en-US" w:eastAsia="zh-CN"/>
        </w:rPr>
      </w:pPr>
      <w:r>
        <w:drawing>
          <wp:inline distT="0" distB="0" distL="114300" distR="114300">
            <wp:extent cx="5271135" cy="3386455"/>
            <wp:effectExtent l="0" t="0" r="5715" b="4445"/>
            <wp:docPr id="5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0"/>
                    <pic:cNvPicPr>
                      <a:picLocks noChangeAspect="1"/>
                    </pic:cNvPicPr>
                  </pic:nvPicPr>
                  <pic:blipFill>
                    <a:blip r:embed="rId10"/>
                    <a:stretch>
                      <a:fillRect/>
                    </a:stretch>
                  </pic:blipFill>
                  <pic:spPr>
                    <a:xfrm>
                      <a:off x="0" y="0"/>
                      <a:ext cx="5271135" cy="3386455"/>
                    </a:xfrm>
                    <a:prstGeom prst="rect">
                      <a:avLst/>
                    </a:prstGeom>
                    <a:noFill/>
                    <a:ln>
                      <a:noFill/>
                    </a:ln>
                  </pic:spPr>
                </pic:pic>
              </a:graphicData>
            </a:graphic>
          </wp:inline>
        </w:drawing>
      </w:r>
    </w:p>
    <w:p>
      <w:pPr>
        <w:numPr>
          <w:ilvl w:val="0"/>
          <w:numId w:val="8"/>
        </w:numPr>
        <w:ind w:left="425" w:leftChars="0" w:hanging="425" w:firstLineChars="0"/>
        <w:rPr>
          <w:rFonts w:hint="default" w:eastAsia="微软雅黑"/>
          <w:lang w:val="en-US" w:eastAsia="zh-CN"/>
        </w:rPr>
      </w:pPr>
      <w:r>
        <w:rPr>
          <w:rFonts w:hint="eastAsia"/>
          <w:lang w:val="en-US" w:eastAsia="zh-CN"/>
        </w:rPr>
        <w:t>根据提示进行安装</w:t>
      </w:r>
    </w:p>
    <w:p>
      <w:pPr>
        <w:pStyle w:val="2"/>
        <w:numPr>
          <w:ilvl w:val="0"/>
          <w:numId w:val="2"/>
        </w:numPr>
        <w:bidi w:val="0"/>
      </w:pPr>
      <w:r>
        <w:rPr>
          <w:rFonts w:hint="eastAsia"/>
          <w:lang w:eastAsia="zh-CN"/>
        </w:rPr>
        <w:t>考中</w:t>
      </w:r>
    </w:p>
    <w:p>
      <w:pPr>
        <w:pStyle w:val="3"/>
        <w:bidi w:val="0"/>
        <w:rPr>
          <w:rFonts w:hint="eastAsia"/>
          <w:lang w:eastAsia="zh-CN"/>
        </w:rPr>
      </w:pPr>
      <w:r>
        <w:rPr>
          <w:rFonts w:hint="eastAsia"/>
          <w:lang w:eastAsia="zh-CN"/>
        </w:rPr>
        <w:t>第一步：人脸识别</w:t>
      </w:r>
    </w:p>
    <w:p>
      <w:pPr>
        <w:numPr>
          <w:ilvl w:val="0"/>
          <w:numId w:val="9"/>
        </w:numPr>
        <w:ind w:left="425" w:leftChars="0" w:hanging="425" w:firstLineChars="0"/>
        <w:rPr>
          <w:rFonts w:hint="eastAsia" w:ascii="微软雅黑" w:hAnsi="微软雅黑" w:cs="微软雅黑"/>
          <w:lang w:eastAsia="zh-CN"/>
        </w:rPr>
      </w:pPr>
      <w:r>
        <w:rPr>
          <w:rFonts w:hint="eastAsia" w:ascii="微软雅黑" w:hAnsi="微软雅黑" w:cs="微软雅黑"/>
          <w:lang w:val="en-US" w:eastAsia="zh-CN"/>
        </w:rPr>
        <w:t>考试开始时，考生需要点击“人脸识别认证”按钮进入，需要允许获取摄像头权限</w:t>
      </w:r>
    </w:p>
    <w:p>
      <w:pPr>
        <w:numPr>
          <w:ilvl w:val="0"/>
          <w:numId w:val="0"/>
        </w:numPr>
        <w:ind w:leftChars="0"/>
        <w:rPr>
          <w:rFonts w:hint="eastAsia" w:ascii="微软雅黑" w:hAnsi="微软雅黑" w:cs="微软雅黑"/>
          <w:lang w:eastAsia="zh-CN"/>
        </w:rPr>
      </w:pPr>
      <w:r>
        <w:drawing>
          <wp:inline distT="0" distB="0" distL="114300" distR="114300">
            <wp:extent cx="5261610" cy="3369945"/>
            <wp:effectExtent l="0" t="0" r="15240" b="1905"/>
            <wp:docPr id="5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9"/>
                    <pic:cNvPicPr>
                      <a:picLocks noChangeAspect="1"/>
                    </pic:cNvPicPr>
                  </pic:nvPicPr>
                  <pic:blipFill>
                    <a:blip r:embed="rId11"/>
                    <a:stretch>
                      <a:fillRect/>
                    </a:stretch>
                  </pic:blipFill>
                  <pic:spPr>
                    <a:xfrm>
                      <a:off x="0" y="0"/>
                      <a:ext cx="5261610" cy="3369945"/>
                    </a:xfrm>
                    <a:prstGeom prst="rect">
                      <a:avLst/>
                    </a:prstGeom>
                    <a:noFill/>
                    <a:ln>
                      <a:noFill/>
                    </a:ln>
                  </pic:spPr>
                </pic:pic>
              </a:graphicData>
            </a:graphic>
          </wp:inline>
        </w:drawing>
      </w:r>
    </w:p>
    <w:p>
      <w:pPr>
        <w:numPr>
          <w:ilvl w:val="0"/>
          <w:numId w:val="9"/>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阅读人脸识别须知</w:t>
      </w:r>
    </w:p>
    <w:p>
      <w:pPr>
        <w:numPr>
          <w:ilvl w:val="0"/>
          <w:numId w:val="0"/>
        </w:numPr>
        <w:ind w:leftChars="0"/>
        <w:rPr>
          <w:rFonts w:hint="eastAsia" w:ascii="微软雅黑" w:hAnsi="微软雅黑" w:cs="微软雅黑"/>
          <w:lang w:eastAsia="zh-CN"/>
        </w:rPr>
      </w:pPr>
      <w:r>
        <w:drawing>
          <wp:inline distT="0" distB="0" distL="114300" distR="114300">
            <wp:extent cx="3781425" cy="3495675"/>
            <wp:effectExtent l="0" t="0" r="9525" b="952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2"/>
                    <a:stretch>
                      <a:fillRect/>
                    </a:stretch>
                  </pic:blipFill>
                  <pic:spPr>
                    <a:xfrm>
                      <a:off x="0" y="0"/>
                      <a:ext cx="3781425" cy="3495675"/>
                    </a:xfrm>
                    <a:prstGeom prst="rect">
                      <a:avLst/>
                    </a:prstGeom>
                    <a:noFill/>
                    <a:ln>
                      <a:noFill/>
                    </a:ln>
                  </pic:spPr>
                </pic:pic>
              </a:graphicData>
            </a:graphic>
          </wp:inline>
        </w:drawing>
      </w:r>
    </w:p>
    <w:p>
      <w:pPr>
        <w:numPr>
          <w:ilvl w:val="0"/>
          <w:numId w:val="9"/>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进行活体检测和人脸识别认证</w:t>
      </w:r>
    </w:p>
    <w:p>
      <w:pPr>
        <w:numPr>
          <w:ilvl w:val="0"/>
          <w:numId w:val="0"/>
        </w:numPr>
        <w:ind w:leftChars="0"/>
        <w:rPr>
          <w:rFonts w:hint="eastAsia" w:ascii="微软雅黑" w:hAnsi="微软雅黑" w:cs="微软雅黑"/>
          <w:lang w:eastAsia="zh-CN"/>
        </w:rPr>
      </w:pPr>
      <w:r>
        <w:drawing>
          <wp:inline distT="0" distB="0" distL="114300" distR="114300">
            <wp:extent cx="5267325" cy="3529330"/>
            <wp:effectExtent l="0" t="0" r="9525" b="1397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3"/>
                    <a:stretch>
                      <a:fillRect/>
                    </a:stretch>
                  </pic:blipFill>
                  <pic:spPr>
                    <a:xfrm>
                      <a:off x="0" y="0"/>
                      <a:ext cx="5267325" cy="3529330"/>
                    </a:xfrm>
                    <a:prstGeom prst="rect">
                      <a:avLst/>
                    </a:prstGeom>
                    <a:noFill/>
                    <a:ln>
                      <a:noFill/>
                    </a:ln>
                  </pic:spPr>
                </pic:pic>
              </a:graphicData>
            </a:graphic>
          </wp:inline>
        </w:drawing>
      </w:r>
    </w:p>
    <w:p>
      <w:pPr>
        <w:numPr>
          <w:ilvl w:val="0"/>
          <w:numId w:val="9"/>
        </w:numPr>
        <w:ind w:left="425" w:leftChars="0" w:hanging="425" w:firstLineChars="0"/>
        <w:rPr>
          <w:rFonts w:hint="eastAsia" w:ascii="微软雅黑" w:hAnsi="微软雅黑" w:cs="微软雅黑"/>
          <w:lang w:eastAsia="zh-CN"/>
        </w:rPr>
      </w:pPr>
      <w:r>
        <w:rPr>
          <w:rFonts w:hint="eastAsia" w:ascii="微软雅黑" w:hAnsi="微软雅黑" w:cs="微软雅黑"/>
          <w:lang w:val="en-US" w:eastAsia="zh-CN"/>
        </w:rPr>
        <w:t>系统对接公安部数据，若认证成功可进入候考区，若认证失败可点击“重试”。</w:t>
      </w:r>
      <w:r>
        <w:rPr>
          <w:rFonts w:hint="eastAsia" w:ascii="微软雅黑" w:hAnsi="微软雅黑" w:cs="微软雅黑"/>
          <w:color w:val="FF0000"/>
          <w:lang w:val="en-US" w:eastAsia="zh-CN"/>
        </w:rPr>
        <w:t>若一直认证失败也可进入候考区，但在考官界面会提示“人脸识别认证未通过”，考生须将身份证原件在面试中展示给考官，进行“人证对比”。考试过程中，考官可以查看人脸识别时的截图，确保面试考生是参加人脸识别考生本人，避免替考。</w:t>
      </w:r>
    </w:p>
    <w:p>
      <w:pPr>
        <w:numPr>
          <w:ilvl w:val="0"/>
          <w:numId w:val="0"/>
        </w:numPr>
        <w:ind w:leftChars="0"/>
        <w:rPr>
          <w:rFonts w:ascii="微软雅黑" w:hAnsi="微软雅黑" w:cs="微软雅黑"/>
        </w:rPr>
      </w:pPr>
      <w:r>
        <w:drawing>
          <wp:inline distT="0" distB="0" distL="114300" distR="114300">
            <wp:extent cx="5271135" cy="3521710"/>
            <wp:effectExtent l="0" t="0" r="5715" b="254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4"/>
                    <a:stretch>
                      <a:fillRect/>
                    </a:stretch>
                  </pic:blipFill>
                  <pic:spPr>
                    <a:xfrm>
                      <a:off x="0" y="0"/>
                      <a:ext cx="5271135" cy="3521710"/>
                    </a:xfrm>
                    <a:prstGeom prst="rect">
                      <a:avLst/>
                    </a:prstGeom>
                    <a:noFill/>
                    <a:ln>
                      <a:noFill/>
                    </a:ln>
                  </pic:spPr>
                </pic:pic>
              </a:graphicData>
            </a:graphic>
          </wp:inline>
        </w:drawing>
      </w:r>
    </w:p>
    <w:p>
      <w:pPr>
        <w:pStyle w:val="3"/>
        <w:bidi w:val="0"/>
        <w:rPr>
          <w:rFonts w:hint="eastAsia"/>
          <w:lang w:eastAsia="zh-CN"/>
        </w:rPr>
      </w:pPr>
      <w:r>
        <w:rPr>
          <w:rFonts w:hint="eastAsia"/>
          <w:lang w:eastAsia="zh-CN"/>
        </w:rPr>
        <w:t>第二步：进入候考区</w:t>
      </w:r>
    </w:p>
    <w:p>
      <w:pPr>
        <w:numPr>
          <w:ilvl w:val="0"/>
          <w:numId w:val="10"/>
        </w:numPr>
        <w:ind w:left="425" w:leftChars="0" w:hanging="425" w:firstLineChars="0"/>
        <w:rPr>
          <w:rFonts w:hint="eastAsia" w:ascii="微软雅黑" w:hAnsi="微软雅黑" w:cs="微软雅黑"/>
        </w:rPr>
      </w:pPr>
      <w:r>
        <w:rPr>
          <w:rFonts w:hint="eastAsia" w:ascii="微软雅黑" w:hAnsi="微软雅黑" w:cs="微软雅黑"/>
        </w:rPr>
        <w:t>点击“进入候考区”按钮</w:t>
      </w:r>
    </w:p>
    <w:p>
      <w:pPr>
        <w:numPr>
          <w:ilvl w:val="0"/>
          <w:numId w:val="0"/>
        </w:numPr>
        <w:ind w:leftChars="0"/>
        <w:rPr>
          <w:rFonts w:hint="eastAsia" w:ascii="微软雅黑" w:hAnsi="微软雅黑" w:cs="微软雅黑"/>
        </w:rPr>
      </w:pPr>
      <w:r>
        <w:drawing>
          <wp:inline distT="0" distB="0" distL="114300" distR="114300">
            <wp:extent cx="5261610" cy="3385185"/>
            <wp:effectExtent l="0" t="0" r="15240" b="5715"/>
            <wp:docPr id="5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8"/>
                    <pic:cNvPicPr>
                      <a:picLocks noChangeAspect="1"/>
                    </pic:cNvPicPr>
                  </pic:nvPicPr>
                  <pic:blipFill>
                    <a:blip r:embed="rId15"/>
                    <a:stretch>
                      <a:fillRect/>
                    </a:stretch>
                  </pic:blipFill>
                  <pic:spPr>
                    <a:xfrm>
                      <a:off x="0" y="0"/>
                      <a:ext cx="5261610" cy="3385185"/>
                    </a:xfrm>
                    <a:prstGeom prst="rect">
                      <a:avLst/>
                    </a:prstGeom>
                    <a:noFill/>
                    <a:ln>
                      <a:noFill/>
                    </a:ln>
                  </pic:spPr>
                </pic:pic>
              </a:graphicData>
            </a:graphic>
          </wp:inline>
        </w:drawing>
      </w:r>
    </w:p>
    <w:p>
      <w:pPr>
        <w:numPr>
          <w:ilvl w:val="0"/>
          <w:numId w:val="10"/>
        </w:numPr>
        <w:ind w:left="425" w:leftChars="0" w:hanging="425" w:firstLineChars="0"/>
        <w:rPr>
          <w:rFonts w:ascii="微软雅黑" w:hAnsi="微软雅黑" w:cs="微软雅黑"/>
        </w:rPr>
      </w:pPr>
      <w:r>
        <w:rPr>
          <w:rFonts w:hint="eastAsia" w:ascii="微软雅黑" w:hAnsi="微软雅黑" w:cs="微软雅黑"/>
        </w:rPr>
        <w:t>考生在进入前需要先同意考试承诺书</w:t>
      </w:r>
    </w:p>
    <w:p>
      <w:r>
        <w:drawing>
          <wp:inline distT="0" distB="0" distL="114300" distR="114300">
            <wp:extent cx="3230880" cy="4917440"/>
            <wp:effectExtent l="0" t="0" r="7620" b="16510"/>
            <wp:docPr id="9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6"/>
                    <pic:cNvPicPr>
                      <a:picLocks noChangeAspect="1"/>
                    </pic:cNvPicPr>
                  </pic:nvPicPr>
                  <pic:blipFill>
                    <a:blip r:embed="rId16"/>
                    <a:stretch>
                      <a:fillRect/>
                    </a:stretch>
                  </pic:blipFill>
                  <pic:spPr>
                    <a:xfrm>
                      <a:off x="0" y="0"/>
                      <a:ext cx="3230880" cy="4917440"/>
                    </a:xfrm>
                    <a:prstGeom prst="rect">
                      <a:avLst/>
                    </a:prstGeom>
                    <a:noFill/>
                    <a:ln>
                      <a:noFill/>
                    </a:ln>
                  </pic:spPr>
                </pic:pic>
              </a:graphicData>
            </a:graphic>
          </wp:inline>
        </w:drawing>
      </w:r>
    </w:p>
    <w:p>
      <w:pPr>
        <w:numPr>
          <w:ilvl w:val="0"/>
          <w:numId w:val="10"/>
        </w:numPr>
        <w:ind w:left="425" w:leftChars="0" w:hanging="425" w:firstLineChars="0"/>
        <w:rPr>
          <w:rFonts w:hint="eastAsia" w:eastAsia="微软雅黑"/>
          <w:lang w:eastAsia="zh-CN"/>
        </w:rPr>
      </w:pPr>
      <w:r>
        <w:rPr>
          <w:rFonts w:hint="eastAsia"/>
          <w:lang w:eastAsia="zh-CN"/>
        </w:rPr>
        <w:t>同意考试承诺书后，考生就会进入到候考区。</w:t>
      </w:r>
      <w:r>
        <w:rPr>
          <w:rFonts w:hint="eastAsia" w:ascii="微软雅黑" w:hAnsi="微软雅黑" w:cs="微软雅黑"/>
          <w:color w:val="FF0000"/>
          <w:lang w:eastAsia="zh-CN"/>
        </w:rPr>
        <w:t>当候考官没有上线或者候考官正在跟别的考生进行通话时，考生无法看到候考官画面</w:t>
      </w:r>
    </w:p>
    <w:p>
      <w:pPr>
        <w:numPr>
          <w:ilvl w:val="0"/>
          <w:numId w:val="10"/>
        </w:numPr>
        <w:ind w:left="425" w:leftChars="0" w:hanging="425" w:firstLineChars="0"/>
        <w:rPr>
          <w:rFonts w:ascii="微软雅黑" w:hAnsi="微软雅黑" w:cs="微软雅黑"/>
        </w:rPr>
      </w:pPr>
      <w:r>
        <w:rPr>
          <w:rFonts w:hint="eastAsia" w:ascii="微软雅黑" w:hAnsi="微软雅黑" w:cs="微软雅黑"/>
          <w:lang w:val="en-US" w:eastAsia="zh-CN"/>
        </w:rPr>
        <w:t>考生在候考区可以进行设备调试</w:t>
      </w:r>
    </w:p>
    <w:p>
      <w:pPr>
        <w:numPr>
          <w:ilvl w:val="0"/>
          <w:numId w:val="0"/>
        </w:numPr>
        <w:ind w:leftChars="0"/>
        <w:rPr>
          <w:rFonts w:ascii="微软雅黑" w:hAnsi="微软雅黑" w:cs="微软雅黑"/>
        </w:rPr>
      </w:pPr>
      <w:r>
        <w:drawing>
          <wp:inline distT="0" distB="0" distL="114300" distR="114300">
            <wp:extent cx="3876675" cy="30289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tretch>
                      <a:fillRect/>
                    </a:stretch>
                  </pic:blipFill>
                  <pic:spPr>
                    <a:xfrm>
                      <a:off x="0" y="0"/>
                      <a:ext cx="3876675" cy="3028950"/>
                    </a:xfrm>
                    <a:prstGeom prst="rect">
                      <a:avLst/>
                    </a:prstGeom>
                    <a:noFill/>
                    <a:ln>
                      <a:noFill/>
                    </a:ln>
                  </pic:spPr>
                </pic:pic>
              </a:graphicData>
            </a:graphic>
          </wp:inline>
        </w:drawing>
      </w:r>
    </w:p>
    <w:p>
      <w:pPr>
        <w:numPr>
          <w:ilvl w:val="0"/>
          <w:numId w:val="10"/>
        </w:numPr>
        <w:ind w:left="425" w:leftChars="0" w:hanging="425" w:firstLineChars="0"/>
        <w:rPr>
          <w:rFonts w:hint="eastAsia" w:ascii="微软雅黑" w:hAnsi="微软雅黑" w:cs="微软雅黑"/>
          <w:lang w:val="en-US" w:eastAsia="zh-CN"/>
        </w:rPr>
      </w:pPr>
      <w:r>
        <w:rPr>
          <w:rFonts w:hint="eastAsia" w:ascii="微软雅黑" w:hAnsi="微软雅黑" w:cs="微软雅黑"/>
          <w:color w:val="FF0000"/>
          <w:lang w:eastAsia="zh-CN"/>
        </w:rPr>
        <w:t>若</w:t>
      </w:r>
      <w:r>
        <w:rPr>
          <w:rFonts w:hint="eastAsia" w:ascii="微软雅黑" w:hAnsi="微软雅黑" w:cs="微软雅黑"/>
          <w:color w:val="FF0000"/>
        </w:rPr>
        <w:t>当考试要求使用双摄像头进行面试时，考生需要打开云考场移动端扫描该页面提供的二维码加入第二摄像头</w:t>
      </w:r>
      <w:r>
        <w:rPr>
          <w:rFonts w:hint="eastAsia" w:ascii="微软雅黑" w:hAnsi="微软雅黑" w:cs="微软雅黑"/>
          <w:color w:val="FF0000"/>
          <w:lang w:eastAsia="zh-CN"/>
        </w:rPr>
        <w:t>。</w:t>
      </w:r>
      <w:r>
        <w:rPr>
          <w:rFonts w:hint="eastAsia" w:ascii="微软雅黑" w:hAnsi="微软雅黑" w:cs="微软雅黑"/>
          <w:lang w:val="en-US" w:eastAsia="zh-CN"/>
        </w:rPr>
        <w:t>考生须将手机屏幕锁定设置成“永不”，避免考试期间因手机锁屏造成第二摄像头无法提供视频画面的情况</w:t>
      </w:r>
    </w:p>
    <w:p>
      <w:pPr>
        <w:rPr>
          <w:rFonts w:hint="eastAsia" w:eastAsia="微软雅黑"/>
          <w:lang w:eastAsia="zh-CN"/>
        </w:rPr>
      </w:pPr>
      <w:r>
        <w:rPr>
          <w:rFonts w:hint="eastAsia" w:eastAsia="微软雅黑"/>
          <w:lang w:eastAsia="zh-CN"/>
        </w:rPr>
        <w:drawing>
          <wp:inline distT="0" distB="0" distL="114300" distR="114300">
            <wp:extent cx="5268595" cy="3302000"/>
            <wp:effectExtent l="0" t="0" r="8255" b="12700"/>
            <wp:docPr id="3" name="图片 3" descr="lALPD3lGqc1Cg9rNBA7NBng_1656_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ALPD3lGqc1Cg9rNBA7NBng_1656_1038"/>
                    <pic:cNvPicPr>
                      <a:picLocks noChangeAspect="1"/>
                    </pic:cNvPicPr>
                  </pic:nvPicPr>
                  <pic:blipFill>
                    <a:blip r:embed="rId18"/>
                    <a:stretch>
                      <a:fillRect/>
                    </a:stretch>
                  </pic:blipFill>
                  <pic:spPr>
                    <a:xfrm>
                      <a:off x="0" y="0"/>
                      <a:ext cx="5268595" cy="3302000"/>
                    </a:xfrm>
                    <a:prstGeom prst="rect">
                      <a:avLst/>
                    </a:prstGeom>
                  </pic:spPr>
                </pic:pic>
              </a:graphicData>
            </a:graphic>
          </wp:inline>
        </w:drawing>
      </w:r>
    </w:p>
    <w:p>
      <w:pPr>
        <w:numPr>
          <w:ilvl w:val="0"/>
          <w:numId w:val="10"/>
        </w:numPr>
        <w:ind w:left="425" w:leftChars="0" w:hanging="425" w:firstLineChars="0"/>
        <w:rPr>
          <w:rFonts w:ascii="微软雅黑" w:hAnsi="微软雅黑" w:cs="微软雅黑"/>
        </w:rPr>
      </w:pPr>
      <w:r>
        <w:rPr>
          <w:rFonts w:hint="eastAsia" w:ascii="微软雅黑" w:hAnsi="微软雅黑" w:cs="微软雅黑"/>
          <w:lang w:eastAsia="zh-CN"/>
        </w:rPr>
        <w:t>当候考官选择与该生进行对话时，考生可以看到候考官的画面并与候考官进行音视频交流</w:t>
      </w:r>
    </w:p>
    <w:p>
      <w:pPr>
        <w:rPr>
          <w:rFonts w:hint="eastAsia" w:eastAsia="微软雅黑"/>
          <w:lang w:eastAsia="zh-CN"/>
        </w:rPr>
      </w:pPr>
      <w:r>
        <w:rPr>
          <w:rFonts w:hint="eastAsia" w:eastAsia="微软雅黑"/>
          <w:lang w:eastAsia="zh-CN"/>
        </w:rPr>
        <w:drawing>
          <wp:inline distT="0" distB="0" distL="114300" distR="114300">
            <wp:extent cx="5266055" cy="3289300"/>
            <wp:effectExtent l="0" t="0" r="10795" b="6350"/>
            <wp:docPr id="4" name="图片 4" descr="lALPD4Bhpxa_aYrNA1TNBVQ_1364_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ALPD4Bhpxa_aYrNA1TNBVQ_1364_852"/>
                    <pic:cNvPicPr>
                      <a:picLocks noChangeAspect="1"/>
                    </pic:cNvPicPr>
                  </pic:nvPicPr>
                  <pic:blipFill>
                    <a:blip r:embed="rId19"/>
                    <a:stretch>
                      <a:fillRect/>
                    </a:stretch>
                  </pic:blipFill>
                  <pic:spPr>
                    <a:xfrm>
                      <a:off x="0" y="0"/>
                      <a:ext cx="5266055" cy="3289300"/>
                    </a:xfrm>
                    <a:prstGeom prst="rect">
                      <a:avLst/>
                    </a:prstGeom>
                  </pic:spPr>
                </pic:pic>
              </a:graphicData>
            </a:graphic>
          </wp:inline>
        </w:drawing>
      </w:r>
    </w:p>
    <w:p>
      <w:pPr>
        <w:pStyle w:val="3"/>
        <w:bidi w:val="0"/>
        <w:rPr>
          <w:rFonts w:hint="eastAsia"/>
          <w:lang w:eastAsia="zh-CN"/>
        </w:rPr>
      </w:pPr>
      <w:r>
        <w:rPr>
          <w:rFonts w:hint="eastAsia"/>
          <w:lang w:eastAsia="zh-CN"/>
        </w:rPr>
        <w:t>第三步：进入考场</w:t>
      </w:r>
    </w:p>
    <w:p>
      <w:pPr>
        <w:numPr>
          <w:ilvl w:val="0"/>
          <w:numId w:val="11"/>
        </w:numPr>
        <w:ind w:left="425" w:leftChars="0" w:hanging="425" w:firstLineChars="0"/>
        <w:rPr>
          <w:rFonts w:ascii="微软雅黑" w:hAnsi="微软雅黑" w:cs="微软雅黑"/>
        </w:rPr>
      </w:pPr>
      <w:r>
        <w:rPr>
          <w:rFonts w:hint="eastAsia" w:ascii="微软雅黑" w:hAnsi="微软雅黑" w:cs="微软雅黑"/>
          <w:lang w:eastAsia="zh-CN"/>
        </w:rPr>
        <w:t>当轮到该生进行面试时，该生在候考区会</w:t>
      </w:r>
      <w:r>
        <w:rPr>
          <w:rFonts w:hint="eastAsia" w:ascii="微软雅黑" w:hAnsi="微软雅黑" w:cs="微软雅黑"/>
          <w:b/>
          <w:bCs/>
          <w:color w:val="FF0000"/>
          <w:lang w:eastAsia="zh-CN"/>
        </w:rPr>
        <w:t>收到面试邀请</w:t>
      </w:r>
    </w:p>
    <w:p>
      <w:pPr>
        <w:rPr>
          <w:rFonts w:hint="eastAsia" w:ascii="微软雅黑" w:hAnsi="微软雅黑" w:eastAsia="微软雅黑" w:cs="微软雅黑"/>
          <w:lang w:eastAsia="zh-CN"/>
        </w:rPr>
      </w:pPr>
      <w:r>
        <w:rPr>
          <w:rFonts w:hint="eastAsia" w:ascii="微软雅黑" w:hAnsi="微软雅黑" w:eastAsia="微软雅黑" w:cs="微软雅黑"/>
          <w:lang w:eastAsia="zh-CN"/>
        </w:rPr>
        <w:drawing>
          <wp:inline distT="0" distB="0" distL="114300" distR="114300">
            <wp:extent cx="5273675" cy="3312795"/>
            <wp:effectExtent l="0" t="0" r="3175" b="1905"/>
            <wp:docPr id="5" name="图片 5" descr="lALPD2sQrztofNzNA5DNBaw_1452_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lALPD2sQrztofNzNA5DNBaw_1452_912"/>
                    <pic:cNvPicPr>
                      <a:picLocks noChangeAspect="1"/>
                    </pic:cNvPicPr>
                  </pic:nvPicPr>
                  <pic:blipFill>
                    <a:blip r:embed="rId20"/>
                    <a:stretch>
                      <a:fillRect/>
                    </a:stretch>
                  </pic:blipFill>
                  <pic:spPr>
                    <a:xfrm>
                      <a:off x="0" y="0"/>
                      <a:ext cx="5273675" cy="3312795"/>
                    </a:xfrm>
                    <a:prstGeom prst="rect">
                      <a:avLst/>
                    </a:prstGeom>
                  </pic:spPr>
                </pic:pic>
              </a:graphicData>
            </a:graphic>
          </wp:inline>
        </w:drawing>
      </w:r>
    </w:p>
    <w:p>
      <w:pPr>
        <w:numPr>
          <w:ilvl w:val="0"/>
          <w:numId w:val="11"/>
        </w:numPr>
        <w:ind w:left="425" w:leftChars="0" w:hanging="425" w:firstLineChars="0"/>
        <w:rPr>
          <w:rFonts w:hint="eastAsia" w:ascii="微软雅黑" w:hAnsi="微软雅黑" w:eastAsia="微软雅黑" w:cs="微软雅黑"/>
          <w:lang w:eastAsia="zh-CN"/>
        </w:rPr>
      </w:pPr>
      <w:r>
        <w:rPr>
          <w:rFonts w:hint="eastAsia" w:ascii="微软雅黑" w:hAnsi="微软雅黑" w:cs="微软雅黑"/>
          <w:lang w:eastAsia="zh-CN"/>
        </w:rPr>
        <w:t>点击</w:t>
      </w:r>
      <w:r>
        <w:rPr>
          <w:rFonts w:hint="eastAsia" w:ascii="微软雅黑" w:hAnsi="微软雅黑" w:cs="微软雅黑"/>
          <w:b/>
          <w:bCs/>
          <w:color w:val="FF0000"/>
          <w:lang w:eastAsia="zh-CN"/>
        </w:rPr>
        <w:t>进入考场</w:t>
      </w:r>
      <w:r>
        <w:rPr>
          <w:rFonts w:hint="eastAsia" w:ascii="微软雅黑" w:hAnsi="微软雅黑" w:cs="微软雅黑"/>
          <w:lang w:eastAsia="zh-CN"/>
        </w:rPr>
        <w:t>按钮，考生会从候考区切换到考场进行面试</w:t>
      </w:r>
    </w:p>
    <w:p>
      <w:pPr>
        <w:rPr>
          <w:rFonts w:hint="eastAsia" w:ascii="微软雅黑" w:hAnsi="微软雅黑" w:eastAsia="微软雅黑" w:cs="微软雅黑"/>
          <w:lang w:eastAsia="zh-CN"/>
        </w:rPr>
      </w:pPr>
      <w:r>
        <w:rPr>
          <w:rFonts w:hint="eastAsia" w:ascii="微软雅黑" w:hAnsi="微软雅黑" w:eastAsia="微软雅黑" w:cs="微软雅黑"/>
          <w:lang w:eastAsia="zh-CN"/>
        </w:rPr>
        <w:drawing>
          <wp:inline distT="0" distB="0" distL="114300" distR="114300">
            <wp:extent cx="5274310" cy="3294380"/>
            <wp:effectExtent l="0" t="0" r="2540" b="1270"/>
            <wp:docPr id="9" name="图片 9" descr="lALPD2sQrzt-l8bNA7jNBfQ_1524_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lALPD2sQrzt-l8bNA7jNBfQ_1524_952"/>
                    <pic:cNvPicPr>
                      <a:picLocks noChangeAspect="1"/>
                    </pic:cNvPicPr>
                  </pic:nvPicPr>
                  <pic:blipFill>
                    <a:blip r:embed="rId21"/>
                    <a:stretch>
                      <a:fillRect/>
                    </a:stretch>
                  </pic:blipFill>
                  <pic:spPr>
                    <a:xfrm>
                      <a:off x="0" y="0"/>
                      <a:ext cx="5274310" cy="3294380"/>
                    </a:xfrm>
                    <a:prstGeom prst="rect">
                      <a:avLst/>
                    </a:prstGeom>
                  </pic:spPr>
                </pic:pic>
              </a:graphicData>
            </a:graphic>
          </wp:inline>
        </w:drawing>
      </w:r>
    </w:p>
    <w:p>
      <w:pPr>
        <w:numPr>
          <w:ilvl w:val="0"/>
          <w:numId w:val="11"/>
        </w:numPr>
        <w:ind w:left="425" w:leftChars="0" w:hanging="425" w:firstLineChars="0"/>
        <w:rPr>
          <w:rFonts w:hint="eastAsia" w:ascii="微软雅黑" w:hAnsi="微软雅黑" w:eastAsia="微软雅黑" w:cs="微软雅黑"/>
          <w:lang w:eastAsia="zh-CN"/>
        </w:rPr>
      </w:pPr>
      <w:r>
        <w:rPr>
          <w:rFonts w:hint="eastAsia" w:ascii="微软雅黑" w:hAnsi="微软雅黑" w:cs="微软雅黑"/>
          <w:lang w:eastAsia="zh-CN"/>
        </w:rPr>
        <w:t>考生可以</w:t>
      </w:r>
      <w:r>
        <w:rPr>
          <w:rFonts w:hint="eastAsia" w:ascii="微软雅黑" w:hAnsi="微软雅黑" w:cs="微软雅黑"/>
          <w:b/>
          <w:bCs/>
          <w:color w:val="FF0000"/>
          <w:lang w:eastAsia="zh-CN"/>
        </w:rPr>
        <w:t>共享屏幕</w:t>
      </w:r>
      <w:r>
        <w:rPr>
          <w:rFonts w:hint="eastAsia" w:ascii="微软雅黑" w:hAnsi="微软雅黑" w:cs="微软雅黑"/>
          <w:lang w:eastAsia="zh-CN"/>
        </w:rPr>
        <w:t>供考官观看</w:t>
      </w:r>
    </w:p>
    <w:p>
      <w:pPr>
        <w:numPr>
          <w:ilvl w:val="0"/>
          <w:numId w:val="0"/>
        </w:numPr>
        <w:ind w:leftChars="0"/>
        <w:rPr>
          <w:rFonts w:hint="eastAsia"/>
          <w:lang w:eastAsia="zh-CN"/>
        </w:rPr>
      </w:pPr>
      <w:r>
        <w:rPr>
          <w:rFonts w:hint="eastAsia"/>
          <w:lang w:eastAsia="zh-CN"/>
        </w:rPr>
        <w:drawing>
          <wp:inline distT="0" distB="0" distL="114300" distR="114300">
            <wp:extent cx="5268595" cy="3290570"/>
            <wp:effectExtent l="0" t="0" r="8255" b="5080"/>
            <wp:docPr id="11" name="图片 11" descr="lALPD3IrrIUZqNzNA_rNBl4_1630_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lALPD3IrrIUZqNzNA_rNBl4_1630_1018"/>
                    <pic:cNvPicPr>
                      <a:picLocks noChangeAspect="1"/>
                    </pic:cNvPicPr>
                  </pic:nvPicPr>
                  <pic:blipFill>
                    <a:blip r:embed="rId22"/>
                    <a:stretch>
                      <a:fillRect/>
                    </a:stretch>
                  </pic:blipFill>
                  <pic:spPr>
                    <a:xfrm>
                      <a:off x="0" y="0"/>
                      <a:ext cx="5268595" cy="3290570"/>
                    </a:xfrm>
                    <a:prstGeom prst="rect">
                      <a:avLst/>
                    </a:prstGeom>
                  </pic:spPr>
                </pic:pic>
              </a:graphicData>
            </a:graphic>
          </wp:inline>
        </w:drawing>
      </w:r>
    </w:p>
    <w:p>
      <w:pPr>
        <w:pStyle w:val="2"/>
        <w:bidi w:val="0"/>
      </w:pPr>
      <w:bookmarkStart w:id="1" w:name="_Toc17901"/>
      <w:r>
        <w:rPr>
          <w:rFonts w:hint="eastAsia"/>
          <w:lang w:val="en-US" w:eastAsia="zh-CN"/>
        </w:rPr>
        <w:t>3</w:t>
      </w:r>
      <w:r>
        <w:rPr>
          <w:rFonts w:hint="eastAsia"/>
        </w:rPr>
        <w:t>、</w:t>
      </w:r>
      <w:r>
        <w:rPr>
          <w:rFonts w:hint="eastAsia"/>
          <w:lang w:eastAsia="zh-CN"/>
        </w:rPr>
        <w:t>考后</w:t>
      </w:r>
      <w:bookmarkEnd w:id="1"/>
    </w:p>
    <w:p>
      <w:pPr>
        <w:numPr>
          <w:ilvl w:val="0"/>
          <w:numId w:val="12"/>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面试结束时，考生会收到</w:t>
      </w:r>
      <w:r>
        <w:rPr>
          <w:rFonts w:hint="eastAsia" w:ascii="微软雅黑" w:hAnsi="微软雅黑" w:cs="微软雅黑"/>
          <w:b/>
          <w:bCs/>
          <w:color w:val="FF0000"/>
          <w:lang w:eastAsia="zh-CN"/>
        </w:rPr>
        <w:t>面试结束提醒</w:t>
      </w:r>
    </w:p>
    <w:p>
      <w:pPr>
        <w:numPr>
          <w:ilvl w:val="0"/>
          <w:numId w:val="0"/>
        </w:numPr>
        <w:ind w:leftChars="0"/>
        <w:rPr>
          <w:rFonts w:hint="eastAsia" w:ascii="微软雅黑" w:hAnsi="微软雅黑" w:cs="微软雅黑"/>
          <w:lang w:eastAsia="zh-CN"/>
        </w:rPr>
      </w:pPr>
      <w:r>
        <w:rPr>
          <w:rFonts w:hint="eastAsia" w:ascii="微软雅黑" w:hAnsi="微软雅黑" w:cs="微软雅黑"/>
          <w:lang w:eastAsia="zh-CN"/>
        </w:rPr>
        <w:drawing>
          <wp:inline distT="0" distB="0" distL="114300" distR="114300">
            <wp:extent cx="5268595" cy="3281680"/>
            <wp:effectExtent l="0" t="0" r="8255" b="13970"/>
            <wp:docPr id="12" name="图片 12" descr="lALPD3zUKHNt2DnNA4bNBag_1448_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lALPD3zUKHNt2DnNA4bNBag_1448_902"/>
                    <pic:cNvPicPr>
                      <a:picLocks noChangeAspect="1"/>
                    </pic:cNvPicPr>
                  </pic:nvPicPr>
                  <pic:blipFill>
                    <a:blip r:embed="rId23"/>
                    <a:stretch>
                      <a:fillRect/>
                    </a:stretch>
                  </pic:blipFill>
                  <pic:spPr>
                    <a:xfrm>
                      <a:off x="0" y="0"/>
                      <a:ext cx="5268595" cy="3281680"/>
                    </a:xfrm>
                    <a:prstGeom prst="rect">
                      <a:avLst/>
                    </a:prstGeom>
                  </pic:spPr>
                </pic:pic>
              </a:graphicData>
            </a:graphic>
          </wp:inline>
        </w:drawing>
      </w:r>
    </w:p>
    <w:p>
      <w:pPr>
        <w:numPr>
          <w:ilvl w:val="0"/>
          <w:numId w:val="12"/>
        </w:numPr>
        <w:ind w:left="425" w:leftChars="0" w:hanging="425" w:firstLineChars="0"/>
      </w:pPr>
      <w:r>
        <w:rPr>
          <w:rFonts w:hint="eastAsia" w:ascii="微软雅黑" w:hAnsi="微软雅黑" w:cs="微软雅黑"/>
          <w:lang w:eastAsia="zh-CN"/>
        </w:rPr>
        <w:t>点击</w:t>
      </w:r>
      <w:r>
        <w:rPr>
          <w:rFonts w:hint="eastAsia" w:ascii="微软雅黑" w:hAnsi="微软雅黑" w:cs="微软雅黑"/>
        </w:rPr>
        <w:t>“</w:t>
      </w:r>
      <w:r>
        <w:rPr>
          <w:rFonts w:hint="eastAsia" w:ascii="微软雅黑" w:hAnsi="微软雅黑" w:cs="微软雅黑"/>
          <w:lang w:eastAsia="zh-CN"/>
        </w:rPr>
        <w:t>关闭考试</w:t>
      </w:r>
      <w:r>
        <w:rPr>
          <w:rFonts w:hint="eastAsia" w:ascii="微软雅黑" w:hAnsi="微软雅黑" w:cs="微软雅黑"/>
        </w:rPr>
        <w:t>”按钮退出</w:t>
      </w:r>
      <w:r>
        <w:rPr>
          <w:rFonts w:hint="eastAsia" w:ascii="微软雅黑" w:hAnsi="微软雅黑" w:cs="微软雅黑"/>
          <w:lang w:eastAsia="zh-CN"/>
        </w:rPr>
        <w:t>考场</w:t>
      </w:r>
    </w:p>
    <w:p>
      <w:pPr>
        <w:numPr>
          <w:ilvl w:val="0"/>
          <w:numId w:val="0"/>
        </w:numPr>
        <w:ind w:leftChars="0"/>
        <w:rPr>
          <w:rFonts w:hint="eastAsia" w:ascii="微软雅黑" w:hAnsi="微软雅黑" w:cs="微软雅黑"/>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55DE0E"/>
    <w:multiLevelType w:val="singleLevel"/>
    <w:tmpl w:val="9055DE0E"/>
    <w:lvl w:ilvl="0" w:tentative="0">
      <w:start w:val="1"/>
      <w:numFmt w:val="lowerLetter"/>
      <w:lvlText w:val="%1."/>
      <w:lvlJc w:val="left"/>
      <w:pPr>
        <w:ind w:left="425" w:hanging="425"/>
      </w:pPr>
      <w:rPr>
        <w:rFonts w:hint="default"/>
      </w:rPr>
    </w:lvl>
  </w:abstractNum>
  <w:abstractNum w:abstractNumId="1">
    <w:nsid w:val="9BE20313"/>
    <w:multiLevelType w:val="singleLevel"/>
    <w:tmpl w:val="9BE20313"/>
    <w:lvl w:ilvl="0" w:tentative="0">
      <w:start w:val="1"/>
      <w:numFmt w:val="lowerLetter"/>
      <w:lvlText w:val="%1."/>
      <w:lvlJc w:val="left"/>
      <w:pPr>
        <w:ind w:left="425" w:hanging="425"/>
      </w:pPr>
      <w:rPr>
        <w:rFonts w:hint="default"/>
      </w:rPr>
    </w:lvl>
  </w:abstractNum>
  <w:abstractNum w:abstractNumId="2">
    <w:nsid w:val="A8D50CBE"/>
    <w:multiLevelType w:val="singleLevel"/>
    <w:tmpl w:val="A8D50CBE"/>
    <w:lvl w:ilvl="0" w:tentative="0">
      <w:start w:val="1"/>
      <w:numFmt w:val="decimal"/>
      <w:suff w:val="nothing"/>
      <w:lvlText w:val="%1、"/>
      <w:lvlJc w:val="left"/>
    </w:lvl>
  </w:abstractNum>
  <w:abstractNum w:abstractNumId="3">
    <w:nsid w:val="B7FD7817"/>
    <w:multiLevelType w:val="singleLevel"/>
    <w:tmpl w:val="B7FD7817"/>
    <w:lvl w:ilvl="0" w:tentative="0">
      <w:start w:val="1"/>
      <w:numFmt w:val="lowerLetter"/>
      <w:lvlText w:val="%1."/>
      <w:lvlJc w:val="left"/>
      <w:pPr>
        <w:ind w:left="425" w:hanging="425"/>
      </w:pPr>
      <w:rPr>
        <w:rFonts w:hint="default"/>
      </w:rPr>
    </w:lvl>
  </w:abstractNum>
  <w:abstractNum w:abstractNumId="4">
    <w:nsid w:val="BCE2281E"/>
    <w:multiLevelType w:val="multilevel"/>
    <w:tmpl w:val="BCE2281E"/>
    <w:lvl w:ilvl="0" w:tentative="0">
      <w:start w:val="1"/>
      <w:numFmt w:val="decimal"/>
      <w:pStyle w:val="15"/>
      <w:lvlText w:val="%1."/>
      <w:lvlJc w:val="left"/>
      <w:pPr>
        <w:ind w:left="425" w:hanging="425"/>
      </w:pPr>
      <w:rPr>
        <w:rFonts w:hint="default" w:ascii="Arial" w:hAnsi="Arial" w:eastAsia="宋体" w:cs="Arial"/>
        <w:sz w:val="32"/>
      </w:rPr>
    </w:lvl>
    <w:lvl w:ilvl="1" w:tentative="0">
      <w:start w:val="1"/>
      <w:numFmt w:val="decimal"/>
      <w:lvlText w:val="%1.%2."/>
      <w:lvlJc w:val="left"/>
      <w:pPr>
        <w:ind w:left="567" w:hanging="567"/>
      </w:pPr>
      <w:rPr>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1"/>
      <w:numFmt w:val="decimal"/>
      <w:lvlText w:val="%1.%2.%3."/>
      <w:lvlJc w:val="left"/>
      <w:pPr>
        <w:ind w:left="709" w:hanging="709"/>
      </w:pPr>
      <w:rPr>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16"/>
      <w:lvlText w:val="%1.%2.%3.%4."/>
      <w:lvlJc w:val="left"/>
      <w:pPr>
        <w:ind w:left="851" w:hanging="851"/>
      </w:pPr>
    </w:lvl>
    <w:lvl w:ilvl="4" w:tentative="0">
      <w:start w:val="1"/>
      <w:numFmt w:val="decimal"/>
      <w:pStyle w:val="17"/>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4684" w:hanging="1418"/>
      </w:pPr>
    </w:lvl>
    <w:lvl w:ilvl="8" w:tentative="0">
      <w:start w:val="1"/>
      <w:numFmt w:val="decimal"/>
      <w:lvlText w:val="%1.%2.%3.%4.%5.%6.%7.%8.%9."/>
      <w:lvlJc w:val="left"/>
      <w:pPr>
        <w:ind w:left="4825" w:hanging="1559"/>
      </w:pPr>
    </w:lvl>
  </w:abstractNum>
  <w:abstractNum w:abstractNumId="5">
    <w:nsid w:val="E97DF630"/>
    <w:multiLevelType w:val="singleLevel"/>
    <w:tmpl w:val="E97DF630"/>
    <w:lvl w:ilvl="0" w:tentative="0">
      <w:start w:val="1"/>
      <w:numFmt w:val="lowerLetter"/>
      <w:lvlText w:val="%1."/>
      <w:lvlJc w:val="left"/>
      <w:pPr>
        <w:ind w:left="425" w:hanging="425"/>
      </w:pPr>
      <w:rPr>
        <w:rFonts w:hint="default"/>
      </w:rPr>
    </w:lvl>
  </w:abstractNum>
  <w:abstractNum w:abstractNumId="6">
    <w:nsid w:val="EEC196E6"/>
    <w:multiLevelType w:val="singleLevel"/>
    <w:tmpl w:val="EEC196E6"/>
    <w:lvl w:ilvl="0" w:tentative="0">
      <w:start w:val="1"/>
      <w:numFmt w:val="lowerLetter"/>
      <w:lvlText w:val="%1."/>
      <w:lvlJc w:val="left"/>
      <w:pPr>
        <w:ind w:left="425" w:hanging="425"/>
      </w:pPr>
      <w:rPr>
        <w:rFonts w:hint="default"/>
      </w:rPr>
    </w:lvl>
  </w:abstractNum>
  <w:abstractNum w:abstractNumId="7">
    <w:nsid w:val="182F592B"/>
    <w:multiLevelType w:val="singleLevel"/>
    <w:tmpl w:val="182F592B"/>
    <w:lvl w:ilvl="0" w:tentative="0">
      <w:start w:val="1"/>
      <w:numFmt w:val="lowerLetter"/>
      <w:lvlText w:val="%1."/>
      <w:lvlJc w:val="left"/>
      <w:pPr>
        <w:ind w:left="425" w:hanging="425"/>
      </w:pPr>
      <w:rPr>
        <w:rFonts w:hint="default"/>
      </w:rPr>
    </w:lvl>
  </w:abstractNum>
  <w:abstractNum w:abstractNumId="8">
    <w:nsid w:val="385B19A9"/>
    <w:multiLevelType w:val="singleLevel"/>
    <w:tmpl w:val="385B19A9"/>
    <w:lvl w:ilvl="0" w:tentative="0">
      <w:start w:val="1"/>
      <w:numFmt w:val="lowerLetter"/>
      <w:lvlText w:val="%1."/>
      <w:lvlJc w:val="left"/>
      <w:pPr>
        <w:ind w:left="425" w:hanging="425"/>
      </w:pPr>
      <w:rPr>
        <w:rFonts w:hint="default"/>
      </w:rPr>
    </w:lvl>
  </w:abstractNum>
  <w:abstractNum w:abstractNumId="9">
    <w:nsid w:val="3B574130"/>
    <w:multiLevelType w:val="singleLevel"/>
    <w:tmpl w:val="3B574130"/>
    <w:lvl w:ilvl="0" w:tentative="0">
      <w:start w:val="1"/>
      <w:numFmt w:val="lowerLetter"/>
      <w:lvlText w:val="%1."/>
      <w:lvlJc w:val="left"/>
      <w:pPr>
        <w:ind w:left="425" w:hanging="425"/>
      </w:pPr>
      <w:rPr>
        <w:rFonts w:hint="default"/>
      </w:rPr>
    </w:lvl>
  </w:abstractNum>
  <w:abstractNum w:abstractNumId="10">
    <w:nsid w:val="75CB6BC3"/>
    <w:multiLevelType w:val="singleLevel"/>
    <w:tmpl w:val="75CB6BC3"/>
    <w:lvl w:ilvl="0" w:tentative="0">
      <w:start w:val="1"/>
      <w:numFmt w:val="lowerLetter"/>
      <w:lvlText w:val="%1."/>
      <w:lvlJc w:val="left"/>
      <w:pPr>
        <w:ind w:left="425" w:hanging="425"/>
      </w:pPr>
      <w:rPr>
        <w:rFonts w:hint="default"/>
      </w:rPr>
    </w:lvl>
  </w:abstractNum>
  <w:abstractNum w:abstractNumId="11">
    <w:nsid w:val="7C1122A2"/>
    <w:multiLevelType w:val="singleLevel"/>
    <w:tmpl w:val="7C1122A2"/>
    <w:lvl w:ilvl="0" w:tentative="0">
      <w:start w:val="1"/>
      <w:numFmt w:val="lowerLetter"/>
      <w:lvlText w:val="%1."/>
      <w:lvlJc w:val="left"/>
      <w:pPr>
        <w:ind w:left="425" w:hanging="425"/>
      </w:pPr>
      <w:rPr>
        <w:rFonts w:hint="default"/>
      </w:rPr>
    </w:lvl>
  </w:abstractNum>
  <w:num w:numId="1">
    <w:abstractNumId w:val="4"/>
  </w:num>
  <w:num w:numId="2">
    <w:abstractNumId w:val="2"/>
  </w:num>
  <w:num w:numId="3">
    <w:abstractNumId w:val="10"/>
  </w:num>
  <w:num w:numId="4">
    <w:abstractNumId w:val="6"/>
  </w:num>
  <w:num w:numId="5">
    <w:abstractNumId w:val="7"/>
  </w:num>
  <w:num w:numId="6">
    <w:abstractNumId w:val="5"/>
  </w:num>
  <w:num w:numId="7">
    <w:abstractNumId w:val="3"/>
  </w:num>
  <w:num w:numId="8">
    <w:abstractNumId w:val="1"/>
  </w:num>
  <w:num w:numId="9">
    <w:abstractNumId w:val="9"/>
  </w:num>
  <w:num w:numId="10">
    <w:abstractNumId w:val="11"/>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C5BB6"/>
    <w:rsid w:val="030C5891"/>
    <w:rsid w:val="042B450E"/>
    <w:rsid w:val="063952C8"/>
    <w:rsid w:val="07A10D99"/>
    <w:rsid w:val="098550F5"/>
    <w:rsid w:val="09A77B97"/>
    <w:rsid w:val="0A793F5A"/>
    <w:rsid w:val="0AFB2327"/>
    <w:rsid w:val="0B7A2A77"/>
    <w:rsid w:val="0C0F044D"/>
    <w:rsid w:val="0CD12989"/>
    <w:rsid w:val="11BA24B2"/>
    <w:rsid w:val="12806A95"/>
    <w:rsid w:val="15F33300"/>
    <w:rsid w:val="15F855D9"/>
    <w:rsid w:val="19FF6CA1"/>
    <w:rsid w:val="1AD440C4"/>
    <w:rsid w:val="1DAD2BF0"/>
    <w:rsid w:val="1DEB231C"/>
    <w:rsid w:val="1F38520E"/>
    <w:rsid w:val="2037577F"/>
    <w:rsid w:val="20C34921"/>
    <w:rsid w:val="22A04AE7"/>
    <w:rsid w:val="256A398E"/>
    <w:rsid w:val="27505AD6"/>
    <w:rsid w:val="27893F69"/>
    <w:rsid w:val="283E2588"/>
    <w:rsid w:val="2B34053B"/>
    <w:rsid w:val="2C1E576B"/>
    <w:rsid w:val="2DA87FDB"/>
    <w:rsid w:val="2DF43D27"/>
    <w:rsid w:val="2E5E1664"/>
    <w:rsid w:val="35587078"/>
    <w:rsid w:val="39546F32"/>
    <w:rsid w:val="3A183A83"/>
    <w:rsid w:val="3A8976C5"/>
    <w:rsid w:val="3C52122B"/>
    <w:rsid w:val="3C822BF5"/>
    <w:rsid w:val="444D4E57"/>
    <w:rsid w:val="48255341"/>
    <w:rsid w:val="48FC4102"/>
    <w:rsid w:val="519C7395"/>
    <w:rsid w:val="56162F05"/>
    <w:rsid w:val="56176EA3"/>
    <w:rsid w:val="586F4D3E"/>
    <w:rsid w:val="59355314"/>
    <w:rsid w:val="593F6F37"/>
    <w:rsid w:val="5B581DA8"/>
    <w:rsid w:val="5DE257FE"/>
    <w:rsid w:val="5FA21428"/>
    <w:rsid w:val="60C53CA0"/>
    <w:rsid w:val="62D92854"/>
    <w:rsid w:val="62E426F8"/>
    <w:rsid w:val="6392711C"/>
    <w:rsid w:val="651545D5"/>
    <w:rsid w:val="65851A14"/>
    <w:rsid w:val="658A6C71"/>
    <w:rsid w:val="65F976F0"/>
    <w:rsid w:val="69FB1F60"/>
    <w:rsid w:val="6A0C6E49"/>
    <w:rsid w:val="6BDC0EC1"/>
    <w:rsid w:val="6C442442"/>
    <w:rsid w:val="6C557EC0"/>
    <w:rsid w:val="6CE74BA0"/>
    <w:rsid w:val="6D012C1F"/>
    <w:rsid w:val="6D4A5F65"/>
    <w:rsid w:val="6FC46235"/>
    <w:rsid w:val="77C50318"/>
    <w:rsid w:val="787A13AF"/>
    <w:rsid w:val="7CE1364C"/>
    <w:rsid w:val="7E3A3970"/>
    <w:rsid w:val="7E4B5361"/>
    <w:rsid w:val="7ECF5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微软雅黑" w:asciiTheme="minorHAnsi" w:hAnsiTheme="minorHAnsi" w:cstheme="minorBidi"/>
      <w:kern w:val="2"/>
      <w:sz w:val="21"/>
      <w:szCs w:val="24"/>
      <w:lang w:val="en-US" w:eastAsia="zh-CN" w:bidi="ar-SA"/>
    </w:rPr>
  </w:style>
  <w:style w:type="paragraph" w:styleId="2">
    <w:name w:val="heading 1"/>
    <w:basedOn w:val="1"/>
    <w:next w:val="1"/>
    <w:link w:val="12"/>
    <w:qFormat/>
    <w:uiPriority w:val="0"/>
    <w:pPr>
      <w:keepNext/>
      <w:keepLines/>
      <w:spacing w:before="340" w:after="330" w:line="578" w:lineRule="auto"/>
      <w:outlineLvl w:val="0"/>
    </w:pPr>
    <w:rPr>
      <w:rFonts w:eastAsia="微软雅黑" w:asciiTheme="minorAscii" w:hAnsiTheme="minorAscii"/>
      <w:b/>
      <w:bCs/>
      <w:kern w:val="44"/>
      <w:sz w:val="44"/>
      <w:szCs w:val="44"/>
    </w:rPr>
  </w:style>
  <w:style w:type="paragraph" w:styleId="3">
    <w:name w:val="heading 2"/>
    <w:basedOn w:val="1"/>
    <w:next w:val="1"/>
    <w:link w:val="14"/>
    <w:unhideWhenUsed/>
    <w:qFormat/>
    <w:uiPriority w:val="0"/>
    <w:pPr>
      <w:keepNext/>
      <w:keepLines/>
      <w:spacing w:before="260" w:after="260" w:line="416" w:lineRule="auto"/>
      <w:outlineLvl w:val="1"/>
    </w:pPr>
    <w:rPr>
      <w:rFonts w:eastAsia="微软雅黑" w:asciiTheme="majorAscii" w:hAnsiTheme="majorAscii" w:cstheme="majorBidi"/>
      <w:b/>
      <w:bCs/>
      <w:sz w:val="32"/>
      <w:szCs w:val="32"/>
    </w:rPr>
  </w:style>
  <w:style w:type="paragraph" w:styleId="4">
    <w:name w:val="heading 3"/>
    <w:basedOn w:val="1"/>
    <w:next w:val="1"/>
    <w:link w:val="13"/>
    <w:unhideWhenUsed/>
    <w:qFormat/>
    <w:uiPriority w:val="0"/>
    <w:pPr>
      <w:keepNext/>
      <w:keepLines/>
      <w:spacing w:line="240" w:lineRule="auto"/>
      <w:ind w:firstLine="363"/>
      <w:outlineLvl w:val="2"/>
    </w:pPr>
    <w:rPr>
      <w:rFonts w:asciiTheme="minorAscii" w:hAnsiTheme="minorAscii"/>
      <w:b/>
      <w:bCs/>
      <w:kern w:val="0"/>
      <w:sz w:val="24"/>
      <w:szCs w:val="32"/>
      <w:lang w:eastAsia="en-US" w:bidi="en-US"/>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微软雅黑"/>
      <w:b/>
      <w:sz w:val="28"/>
    </w:rPr>
  </w:style>
  <w:style w:type="paragraph" w:styleId="6">
    <w:name w:val="heading 5"/>
    <w:basedOn w:val="1"/>
    <w:next w:val="1"/>
    <w:link w:val="18"/>
    <w:semiHidden/>
    <w:unhideWhenUsed/>
    <w:qFormat/>
    <w:uiPriority w:val="0"/>
    <w:pPr>
      <w:keepNext/>
      <w:keepLines/>
      <w:widowControl w:val="0"/>
      <w:spacing w:beforeAutospacing="0" w:afterAutospacing="0"/>
      <w:ind w:firstLine="0"/>
      <w:jc w:val="both"/>
      <w:outlineLvl w:val="4"/>
    </w:pPr>
    <w:rPr>
      <w:rFonts w:ascii="Times" w:hAnsi="Times" w:eastAsia="微软雅黑" w:cs="Times New Roman"/>
      <w:bCs/>
      <w:kern w:val="2"/>
      <w:sz w:val="24"/>
      <w:szCs w:val="28"/>
      <w:lang w:eastAsia="zh-CN" w:bidi="ar-SA"/>
    </w:rPr>
  </w:style>
  <w:style w:type="character" w:default="1" w:styleId="11">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7">
    <w:name w:val="caption"/>
    <w:basedOn w:val="1"/>
    <w:next w:val="1"/>
    <w:semiHidden/>
    <w:unhideWhenUsed/>
    <w:qFormat/>
    <w:uiPriority w:val="0"/>
    <w:rPr>
      <w:rFonts w:ascii="Arial" w:hAnsi="Arial" w:eastAsia="黑体"/>
      <w:sz w:val="20"/>
    </w:rPr>
  </w:style>
  <w:style w:type="paragraph" w:styleId="8">
    <w:name w:val="Title"/>
    <w:basedOn w:val="1"/>
    <w:next w:val="1"/>
    <w:link w:val="19"/>
    <w:qFormat/>
    <w:uiPriority w:val="0"/>
    <w:pPr>
      <w:jc w:val="center"/>
      <w:outlineLvl w:val="0"/>
    </w:pPr>
    <w:rPr>
      <w:rFonts w:eastAsia="微软雅黑" w:asciiTheme="majorAscii" w:hAnsiTheme="majorAscii" w:cstheme="majorBidi"/>
      <w:b/>
      <w:bCs/>
      <w:sz w:val="44"/>
      <w:szCs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1 字符"/>
    <w:basedOn w:val="11"/>
    <w:link w:val="2"/>
    <w:qFormat/>
    <w:uiPriority w:val="9"/>
    <w:rPr>
      <w:rFonts w:eastAsia="微软雅黑" w:asciiTheme="minorAscii" w:hAnsiTheme="minorAscii"/>
      <w:b/>
      <w:bCs/>
      <w:kern w:val="0"/>
      <w:sz w:val="44"/>
      <w:szCs w:val="44"/>
      <w:lang w:eastAsia="en-US" w:bidi="en-US"/>
    </w:rPr>
  </w:style>
  <w:style w:type="character" w:customStyle="1" w:styleId="13">
    <w:name w:val="标题 3 Char"/>
    <w:basedOn w:val="11"/>
    <w:link w:val="4"/>
    <w:qFormat/>
    <w:uiPriority w:val="0"/>
    <w:rPr>
      <w:rFonts w:eastAsia="微软雅黑" w:asciiTheme="minorAscii" w:hAnsiTheme="minorAscii"/>
      <w:b/>
      <w:bCs/>
      <w:kern w:val="0"/>
      <w:sz w:val="24"/>
      <w:szCs w:val="32"/>
      <w:lang w:eastAsia="en-US" w:bidi="en-US"/>
    </w:rPr>
  </w:style>
  <w:style w:type="character" w:customStyle="1" w:styleId="14">
    <w:name w:val="标题 2 Char"/>
    <w:basedOn w:val="11"/>
    <w:link w:val="3"/>
    <w:qFormat/>
    <w:uiPriority w:val="0"/>
    <w:rPr>
      <w:rFonts w:eastAsia="微软雅黑" w:asciiTheme="majorAscii" w:hAnsiTheme="majorAscii" w:cstheme="majorBidi"/>
      <w:b/>
      <w:bCs/>
      <w:kern w:val="2"/>
      <w:sz w:val="32"/>
      <w:szCs w:val="32"/>
    </w:rPr>
  </w:style>
  <w:style w:type="paragraph" w:customStyle="1" w:styleId="15">
    <w:name w:val="T1"/>
    <w:basedOn w:val="1"/>
    <w:qFormat/>
    <w:uiPriority w:val="0"/>
    <w:pPr>
      <w:numPr>
        <w:ilvl w:val="0"/>
        <w:numId w:val="1"/>
      </w:numPr>
      <w:ind w:left="425" w:hanging="425"/>
    </w:pPr>
  </w:style>
  <w:style w:type="paragraph" w:customStyle="1" w:styleId="16">
    <w:name w:val="T4"/>
    <w:basedOn w:val="1"/>
    <w:qFormat/>
    <w:uiPriority w:val="0"/>
    <w:pPr>
      <w:numPr>
        <w:ilvl w:val="3"/>
        <w:numId w:val="1"/>
      </w:numPr>
      <w:ind w:left="851" w:hanging="851"/>
    </w:pPr>
  </w:style>
  <w:style w:type="paragraph" w:customStyle="1" w:styleId="17">
    <w:name w:val="T5"/>
    <w:basedOn w:val="1"/>
    <w:qFormat/>
    <w:uiPriority w:val="0"/>
    <w:pPr>
      <w:numPr>
        <w:ilvl w:val="4"/>
        <w:numId w:val="1"/>
      </w:numPr>
      <w:ind w:left="992" w:hanging="992"/>
    </w:pPr>
  </w:style>
  <w:style w:type="character" w:customStyle="1" w:styleId="18">
    <w:name w:val="标题 5 Char"/>
    <w:basedOn w:val="11"/>
    <w:link w:val="6"/>
    <w:qFormat/>
    <w:uiPriority w:val="0"/>
    <w:rPr>
      <w:rFonts w:ascii="Times" w:hAnsi="Times" w:eastAsia="微软雅黑" w:cs="Times New Roman"/>
      <w:bCs/>
      <w:sz w:val="24"/>
      <w:szCs w:val="28"/>
    </w:rPr>
  </w:style>
  <w:style w:type="character" w:customStyle="1" w:styleId="19">
    <w:name w:val="标题 Char"/>
    <w:basedOn w:val="11"/>
    <w:link w:val="8"/>
    <w:qFormat/>
    <w:uiPriority w:val="10"/>
    <w:rPr>
      <w:rFonts w:eastAsia="微软雅黑" w:asciiTheme="majorAscii" w:hAnsiTheme="majorAscii" w:cstheme="majorBidi"/>
      <w:b/>
      <w:bCs/>
      <w:sz w:val="44"/>
      <w:szCs w:val="32"/>
    </w:rPr>
  </w:style>
  <w:style w:type="paragraph" w:styleId="20">
    <w:name w:val="List Paragraph"/>
    <w:basedOn w:val="1"/>
    <w:qFormat/>
    <w:uiPriority w:val="34"/>
    <w:pPr>
      <w:ind w:firstLine="0" w:firstLineChars="0"/>
      <w:jc w:val="left"/>
    </w:pPr>
    <w:rPr>
      <w:rFonts w:eastAsia="微软雅黑" w:asciiTheme="minorAscii" w:hAnsiTheme="minorAsci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2019-12-25T07:04:00Z</dcterms:created>
  <dc:creator>Administrator</dc:creator>
  <cp:lastModifiedBy>AAAAA</cp:lastModifiedBy>
  <dcterms:modified xsi:type="dcterms:W3CDTF">2020-05-08T13:30:47Z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